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2CC7" w14:textId="62C59795" w:rsidR="00000000" w:rsidRPr="000F23FF" w:rsidRDefault="000F23FF" w:rsidP="000F23FF">
      <w:pPr>
        <w:spacing w:after="0" w:line="240" w:lineRule="auto"/>
        <w:jc w:val="center"/>
        <w:rPr>
          <w:rFonts w:cstheme="minorHAnsi"/>
          <w:b/>
          <w:i/>
          <w:iCs/>
          <w:sz w:val="24"/>
          <w:szCs w:val="24"/>
        </w:rPr>
      </w:pPr>
      <w:r w:rsidRPr="000F23FF">
        <w:rPr>
          <w:rFonts w:cstheme="minorHAnsi"/>
          <w:b/>
          <w:i/>
          <w:iCs/>
          <w:sz w:val="24"/>
          <w:szCs w:val="24"/>
        </w:rPr>
        <w:t>The Accelerated Program for Seven-Figure Copywriting</w:t>
      </w:r>
    </w:p>
    <w:p w14:paraId="7472FEB7" w14:textId="77777777" w:rsidR="000F23FF" w:rsidRPr="000F23FF" w:rsidRDefault="000F23FF" w:rsidP="000F23FF">
      <w:pPr>
        <w:spacing w:after="0" w:line="240" w:lineRule="auto"/>
        <w:jc w:val="center"/>
        <w:rPr>
          <w:rFonts w:cstheme="minorHAnsi"/>
          <w:b/>
          <w:sz w:val="24"/>
          <w:szCs w:val="24"/>
        </w:rPr>
      </w:pPr>
    </w:p>
    <w:p w14:paraId="28054DCA" w14:textId="77777777" w:rsidR="000F23FF" w:rsidRPr="004D31BF" w:rsidRDefault="000F23FF" w:rsidP="000F23FF">
      <w:pPr>
        <w:spacing w:after="0" w:line="240" w:lineRule="auto"/>
        <w:jc w:val="center"/>
        <w:rPr>
          <w:rFonts w:cstheme="minorHAnsi"/>
          <w:b/>
          <w:bCs/>
          <w:sz w:val="40"/>
          <w:szCs w:val="40"/>
        </w:rPr>
      </w:pPr>
      <w:r w:rsidRPr="004D31BF">
        <w:rPr>
          <w:rFonts w:cstheme="minorHAnsi"/>
          <w:b/>
          <w:bCs/>
          <w:sz w:val="40"/>
          <w:szCs w:val="40"/>
        </w:rPr>
        <w:t xml:space="preserve">FINAL ASSIGNMENT RUBRIC: </w:t>
      </w:r>
    </w:p>
    <w:p w14:paraId="3897047E" w14:textId="0790499F" w:rsidR="00A07529" w:rsidRPr="00E63FBD" w:rsidRDefault="000F23FF" w:rsidP="00E63FBD">
      <w:pPr>
        <w:spacing w:after="0" w:line="240" w:lineRule="auto"/>
        <w:jc w:val="center"/>
        <w:rPr>
          <w:rFonts w:cstheme="minorHAnsi"/>
          <w:b/>
          <w:bCs/>
          <w:sz w:val="40"/>
          <w:szCs w:val="40"/>
        </w:rPr>
      </w:pPr>
      <w:r w:rsidRPr="004D31BF">
        <w:rPr>
          <w:rFonts w:cstheme="minorHAnsi"/>
          <w:b/>
          <w:bCs/>
          <w:sz w:val="40"/>
          <w:szCs w:val="40"/>
        </w:rPr>
        <w:t xml:space="preserve">ONLINE SALES LETTER </w:t>
      </w:r>
      <w:r w:rsidR="000A7CF7">
        <w:rPr>
          <w:rFonts w:cstheme="minorHAnsi"/>
          <w:b/>
          <w:bCs/>
          <w:sz w:val="40"/>
          <w:szCs w:val="40"/>
        </w:rPr>
        <w:t>and</w:t>
      </w:r>
      <w:r w:rsidRPr="004D31BF">
        <w:rPr>
          <w:rFonts w:cstheme="minorHAnsi"/>
          <w:b/>
          <w:bCs/>
          <w:sz w:val="40"/>
          <w:szCs w:val="40"/>
        </w:rPr>
        <w:t xml:space="preserve"> ORDER DEVICE</w:t>
      </w:r>
      <w:r w:rsidR="00974CCD">
        <w:rPr>
          <w:rFonts w:cstheme="minorHAnsi"/>
          <w:sz w:val="24"/>
          <w:szCs w:val="24"/>
        </w:rPr>
        <w:br/>
      </w:r>
    </w:p>
    <w:p w14:paraId="778D43C7" w14:textId="72A68D26" w:rsidR="00072AAE" w:rsidRPr="00072AAE" w:rsidRDefault="004D31BF" w:rsidP="00072AAE">
      <w:pPr>
        <w:pStyle w:val="ListParagraph"/>
        <w:numPr>
          <w:ilvl w:val="0"/>
          <w:numId w:val="1"/>
        </w:numPr>
        <w:spacing w:after="0" w:line="240" w:lineRule="auto"/>
        <w:rPr>
          <w:rFonts w:cstheme="minorHAnsi"/>
          <w:b/>
          <w:bCs/>
          <w:color w:val="2E74B5" w:themeColor="accent1" w:themeShade="BF"/>
          <w:sz w:val="32"/>
          <w:szCs w:val="32"/>
        </w:rPr>
      </w:pPr>
      <w:r w:rsidRPr="004D31BF">
        <w:rPr>
          <w:rFonts w:cstheme="minorHAnsi"/>
          <w:b/>
          <w:bCs/>
          <w:color w:val="2E74B5" w:themeColor="accent1" w:themeShade="BF"/>
          <w:sz w:val="32"/>
          <w:szCs w:val="32"/>
        </w:rPr>
        <w:t>Sales Letter</w:t>
      </w:r>
      <w:r w:rsidR="00B82176">
        <w:rPr>
          <w:rFonts w:cstheme="minorHAnsi"/>
          <w:b/>
          <w:bCs/>
          <w:color w:val="2E74B5" w:themeColor="accent1" w:themeShade="BF"/>
          <w:sz w:val="32"/>
          <w:szCs w:val="32"/>
        </w:rPr>
        <w:tab/>
      </w:r>
    </w:p>
    <w:tbl>
      <w:tblPr>
        <w:tblStyle w:val="TableGrid"/>
        <w:tblW w:w="0" w:type="auto"/>
        <w:tblLook w:val="04A0" w:firstRow="1" w:lastRow="0" w:firstColumn="1" w:lastColumn="0" w:noHBand="0" w:noVBand="1"/>
      </w:tblPr>
      <w:tblGrid>
        <w:gridCol w:w="1405"/>
        <w:gridCol w:w="7945"/>
      </w:tblGrid>
      <w:tr w:rsidR="00072AAE" w:rsidRPr="00A10DC7" w14:paraId="409C4D93" w14:textId="77777777" w:rsidTr="00072AAE">
        <w:tc>
          <w:tcPr>
            <w:tcW w:w="1165" w:type="dxa"/>
            <w:shd w:val="clear" w:color="auto" w:fill="FFFF00"/>
          </w:tcPr>
          <w:p w14:paraId="7D1275BE" w14:textId="7310AED4" w:rsidR="00072AAE" w:rsidRPr="00072AAE" w:rsidRDefault="00072AAE" w:rsidP="00703224">
            <w:pPr>
              <w:rPr>
                <w:rFonts w:cstheme="minorHAnsi"/>
                <w:b/>
                <w:bCs/>
              </w:rPr>
            </w:pPr>
            <w:r w:rsidRPr="00072AAE">
              <w:rPr>
                <w:rFonts w:cstheme="minorHAnsi"/>
                <w:b/>
                <w:bCs/>
              </w:rPr>
              <w:t>ITEM</w:t>
            </w:r>
          </w:p>
        </w:tc>
        <w:tc>
          <w:tcPr>
            <w:tcW w:w="8185" w:type="dxa"/>
            <w:shd w:val="clear" w:color="auto" w:fill="FFFF00"/>
          </w:tcPr>
          <w:p w14:paraId="483BFE6C" w14:textId="435DF964" w:rsidR="00072AAE" w:rsidRPr="00072AAE" w:rsidRDefault="00072AAE" w:rsidP="00072AAE">
            <w:pPr>
              <w:rPr>
                <w:rFonts w:cstheme="minorHAnsi"/>
                <w:b/>
                <w:bCs/>
              </w:rPr>
            </w:pPr>
            <w:r w:rsidRPr="00072AAE">
              <w:rPr>
                <w:rFonts w:cstheme="minorHAnsi"/>
                <w:b/>
                <w:bCs/>
              </w:rPr>
              <w:t>CRITERIA/CHECKLIST</w:t>
            </w:r>
          </w:p>
        </w:tc>
      </w:tr>
      <w:tr w:rsidR="00072AAE" w:rsidRPr="00A10DC7" w14:paraId="73CF687D" w14:textId="77777777" w:rsidTr="00703224">
        <w:tc>
          <w:tcPr>
            <w:tcW w:w="1165" w:type="dxa"/>
          </w:tcPr>
          <w:p w14:paraId="016E1E1C" w14:textId="77777777" w:rsidR="00072AAE" w:rsidRPr="00A10DC7" w:rsidRDefault="00072AAE" w:rsidP="00703224">
            <w:pPr>
              <w:rPr>
                <w:rFonts w:cstheme="minorHAnsi"/>
                <w:b/>
                <w:bCs/>
              </w:rPr>
            </w:pPr>
            <w:r w:rsidRPr="00A10DC7">
              <w:rPr>
                <w:rFonts w:cstheme="minorHAnsi"/>
                <w:b/>
                <w:bCs/>
              </w:rPr>
              <w:t>OVERALL</w:t>
            </w:r>
          </w:p>
          <w:p w14:paraId="7885D28A" w14:textId="77777777" w:rsidR="00072AAE" w:rsidRPr="00A10DC7" w:rsidRDefault="00072AAE" w:rsidP="00703224">
            <w:pPr>
              <w:rPr>
                <w:rFonts w:cstheme="minorHAnsi"/>
              </w:rPr>
            </w:pPr>
          </w:p>
        </w:tc>
        <w:tc>
          <w:tcPr>
            <w:tcW w:w="8185" w:type="dxa"/>
          </w:tcPr>
          <w:p w14:paraId="40EAE514"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 xml:space="preserve">Follows AWAI’s </w:t>
            </w:r>
            <w:proofErr w:type="gramStart"/>
            <w:r w:rsidRPr="00A10DC7">
              <w:rPr>
                <w:rFonts w:cstheme="minorHAnsi"/>
              </w:rPr>
              <w:t>The</w:t>
            </w:r>
            <w:proofErr w:type="gramEnd"/>
            <w:r w:rsidRPr="00A10DC7">
              <w:rPr>
                <w:rFonts w:cstheme="minorHAnsi"/>
              </w:rPr>
              <w:t xml:space="preserve"> 4 P’s™: Promise, Picture, Proof, and Push</w:t>
            </w:r>
          </w:p>
          <w:p w14:paraId="0E6319B1"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Follows AWAI’s The Architecture of Persuasion structure reflected below</w:t>
            </w:r>
          </w:p>
          <w:p w14:paraId="0ADD6496"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Uses conversational copy</w:t>
            </w:r>
          </w:p>
          <w:p w14:paraId="6A687454"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Speaks to one person</w:t>
            </w:r>
          </w:p>
          <w:p w14:paraId="4443B04E"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Is based on a strong USP (Unique Selling Proposition)/differentiation</w:t>
            </w:r>
          </w:p>
        </w:tc>
      </w:tr>
      <w:tr w:rsidR="00B82176" w:rsidRPr="00A10DC7" w14:paraId="43538F98" w14:textId="77777777" w:rsidTr="00703224">
        <w:tc>
          <w:tcPr>
            <w:tcW w:w="1165" w:type="dxa"/>
          </w:tcPr>
          <w:p w14:paraId="10003699" w14:textId="22BACF7F" w:rsidR="00B82176" w:rsidRPr="00B82176" w:rsidRDefault="00B82176" w:rsidP="00703224">
            <w:pPr>
              <w:rPr>
                <w:rFonts w:cstheme="minorHAnsi"/>
                <w:b/>
                <w:bCs/>
              </w:rPr>
            </w:pPr>
            <w:r w:rsidRPr="00B82176">
              <w:rPr>
                <w:rFonts w:cstheme="minorHAnsi"/>
                <w:b/>
                <w:bCs/>
                <w:highlight w:val="yellow"/>
              </w:rPr>
              <w:t>COMMENTS</w:t>
            </w:r>
          </w:p>
        </w:tc>
        <w:tc>
          <w:tcPr>
            <w:tcW w:w="8185" w:type="dxa"/>
          </w:tcPr>
          <w:p w14:paraId="3E9A5E7F" w14:textId="77777777" w:rsidR="00B82176" w:rsidRDefault="00B82176" w:rsidP="00B82176">
            <w:pPr>
              <w:rPr>
                <w:rFonts w:cstheme="minorHAnsi"/>
              </w:rPr>
            </w:pPr>
          </w:p>
          <w:p w14:paraId="0D37D2DF" w14:textId="3695B93F" w:rsidR="003C58EA" w:rsidRDefault="003C58EA" w:rsidP="003C58EA">
            <w:pPr>
              <w:rPr>
                <w:rFonts w:cstheme="minorHAnsi"/>
              </w:rPr>
            </w:pPr>
            <w:r>
              <w:rPr>
                <w:rFonts w:cstheme="minorHAnsi"/>
              </w:rPr>
              <w:t>Well done presenting your sales copy here overall with the persuasive structure. The copy is conversational and flows very well from start to finish. You speak directly to the prospect</w:t>
            </w:r>
            <w:r>
              <w:rPr>
                <w:rFonts w:cstheme="minorHAnsi"/>
              </w:rPr>
              <w:t xml:space="preserve"> in a knowledgeable tone,</w:t>
            </w:r>
            <w:r>
              <w:rPr>
                <w:rFonts w:cstheme="minorHAnsi"/>
              </w:rPr>
              <w:t xml:space="preserve"> and you have a clear USP guiding your copy. And you hit the 4 Ps. Especially good job showcasing the benefits of this product in your Picture</w:t>
            </w:r>
            <w:r>
              <w:rPr>
                <w:rFonts w:cstheme="minorHAnsi"/>
              </w:rPr>
              <w:t xml:space="preserve"> – great specific details here</w:t>
            </w:r>
            <w:r>
              <w:rPr>
                <w:rFonts w:cstheme="minorHAnsi"/>
              </w:rPr>
              <w:t>.</w:t>
            </w:r>
            <w:r>
              <w:rPr>
                <w:rFonts w:cstheme="minorHAnsi"/>
              </w:rPr>
              <w:t xml:space="preserve"> The prospect can see their enjoyable retirement with financial comforts in their future. </w:t>
            </w:r>
          </w:p>
          <w:p w14:paraId="7789B2A0" w14:textId="77777777" w:rsidR="003C58EA" w:rsidRDefault="003C58EA" w:rsidP="003C58EA">
            <w:pPr>
              <w:rPr>
                <w:rFonts w:cstheme="minorHAnsi"/>
              </w:rPr>
            </w:pPr>
          </w:p>
          <w:p w14:paraId="453C66EC" w14:textId="5EF0DCC2" w:rsidR="003C58EA" w:rsidRDefault="003C58EA" w:rsidP="003C58EA">
            <w:pPr>
              <w:rPr>
                <w:rFonts w:cstheme="minorHAnsi"/>
              </w:rPr>
            </w:pPr>
            <w:r>
              <w:rPr>
                <w:rFonts w:cstheme="minorHAnsi"/>
              </w:rPr>
              <w:t xml:space="preserve">I would also recommend a few tweaks. In your Picture, focus on the benefits first and the talk about the features. By that I mean, I would move that section where you lay out all the different elements of the product by name to a point after you’ve shown the prospect the benefits they offer. In other words, show the </w:t>
            </w:r>
            <w:r>
              <w:rPr>
                <w:rFonts w:cstheme="minorHAnsi"/>
              </w:rPr>
              <w:t>results they can expect</w:t>
            </w:r>
            <w:r>
              <w:rPr>
                <w:rFonts w:cstheme="minorHAnsi"/>
              </w:rPr>
              <w:t xml:space="preserve"> first, then tell them how they’ll get those results.</w:t>
            </w:r>
          </w:p>
          <w:p w14:paraId="71E67211" w14:textId="77777777" w:rsidR="00B82176" w:rsidRDefault="00B82176" w:rsidP="00B82176">
            <w:pPr>
              <w:rPr>
                <w:rFonts w:cstheme="minorHAnsi"/>
              </w:rPr>
            </w:pPr>
          </w:p>
          <w:p w14:paraId="5B8625B6" w14:textId="77777777" w:rsidR="00B82176" w:rsidRDefault="00B82176" w:rsidP="00B82176">
            <w:pPr>
              <w:rPr>
                <w:rFonts w:cstheme="minorHAnsi"/>
              </w:rPr>
            </w:pPr>
          </w:p>
          <w:p w14:paraId="733B41AD" w14:textId="30B2EEF6" w:rsidR="00B82176" w:rsidRPr="00B82176" w:rsidRDefault="00B82176" w:rsidP="00B82176">
            <w:pPr>
              <w:rPr>
                <w:rFonts w:cstheme="minorHAnsi"/>
              </w:rPr>
            </w:pPr>
          </w:p>
        </w:tc>
      </w:tr>
      <w:tr w:rsidR="00072AAE" w:rsidRPr="00A10DC7" w14:paraId="7B485100" w14:textId="77777777" w:rsidTr="00703224">
        <w:tc>
          <w:tcPr>
            <w:tcW w:w="1165" w:type="dxa"/>
          </w:tcPr>
          <w:p w14:paraId="76E8808A" w14:textId="77777777" w:rsidR="00072AAE" w:rsidRPr="00A10DC7" w:rsidRDefault="00072AAE" w:rsidP="00703224">
            <w:pPr>
              <w:rPr>
                <w:rFonts w:cstheme="minorHAnsi"/>
                <w:b/>
                <w:bCs/>
              </w:rPr>
            </w:pPr>
            <w:r w:rsidRPr="00A10DC7">
              <w:rPr>
                <w:rFonts w:cstheme="minorHAnsi"/>
                <w:b/>
                <w:bCs/>
              </w:rPr>
              <w:t>BIG IDEA</w:t>
            </w:r>
          </w:p>
        </w:tc>
        <w:tc>
          <w:tcPr>
            <w:tcW w:w="8185" w:type="dxa"/>
          </w:tcPr>
          <w:p w14:paraId="50981529"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Presents an exciting, arresting thought that directly or indirectly promises something the prospect desires</w:t>
            </w:r>
          </w:p>
          <w:p w14:paraId="75709671"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Must be immediately ascertainable, intellectually stirring, and emotionally compelling</w:t>
            </w:r>
          </w:p>
        </w:tc>
      </w:tr>
      <w:tr w:rsidR="00B82176" w:rsidRPr="00A10DC7" w14:paraId="1EABF93D" w14:textId="77777777" w:rsidTr="00703224">
        <w:tc>
          <w:tcPr>
            <w:tcW w:w="1165" w:type="dxa"/>
          </w:tcPr>
          <w:p w14:paraId="62FFD46F" w14:textId="04CE0463" w:rsidR="00B82176" w:rsidRPr="00A10DC7" w:rsidRDefault="00B82176" w:rsidP="00703224">
            <w:pPr>
              <w:rPr>
                <w:rFonts w:cstheme="minorHAnsi"/>
                <w:b/>
                <w:bCs/>
              </w:rPr>
            </w:pPr>
            <w:r w:rsidRPr="00B82176">
              <w:rPr>
                <w:rFonts w:cstheme="minorHAnsi"/>
                <w:b/>
                <w:bCs/>
                <w:highlight w:val="yellow"/>
              </w:rPr>
              <w:t>COMMENTS</w:t>
            </w:r>
          </w:p>
        </w:tc>
        <w:tc>
          <w:tcPr>
            <w:tcW w:w="8185" w:type="dxa"/>
          </w:tcPr>
          <w:p w14:paraId="7197CF6B" w14:textId="77777777" w:rsidR="00B82176" w:rsidRDefault="00B82176" w:rsidP="00B82176">
            <w:pPr>
              <w:rPr>
                <w:rFonts w:cstheme="minorHAnsi"/>
              </w:rPr>
            </w:pPr>
          </w:p>
          <w:p w14:paraId="775B6911" w14:textId="77777777" w:rsidR="00B82176" w:rsidRDefault="00B82176" w:rsidP="00B82176">
            <w:pPr>
              <w:rPr>
                <w:rFonts w:cstheme="minorHAnsi"/>
              </w:rPr>
            </w:pPr>
          </w:p>
          <w:p w14:paraId="69B53AEC" w14:textId="33CC8E47" w:rsidR="003C58EA" w:rsidRDefault="003C58EA" w:rsidP="003C58EA">
            <w:pPr>
              <w:rPr>
                <w:rFonts w:cstheme="minorHAnsi"/>
              </w:rPr>
            </w:pPr>
            <w:r>
              <w:rPr>
                <w:rFonts w:cstheme="minorHAnsi"/>
              </w:rPr>
              <w:t xml:space="preserve">You have a clear and compelling big idea here that is presented in a clear and enthusiastic way. </w:t>
            </w:r>
            <w:r>
              <w:rPr>
                <w:rFonts w:cstheme="minorHAnsi"/>
              </w:rPr>
              <w:t>You clearly understand what the prospect is going through and is concerned about… and you have a compelling solution that has been created specifically for their situation.</w:t>
            </w:r>
          </w:p>
          <w:p w14:paraId="45167320" w14:textId="77777777" w:rsidR="00B82176" w:rsidRDefault="00B82176" w:rsidP="00B82176">
            <w:pPr>
              <w:rPr>
                <w:rFonts w:cstheme="minorHAnsi"/>
              </w:rPr>
            </w:pPr>
          </w:p>
          <w:p w14:paraId="0B8594D9" w14:textId="08DA986E" w:rsidR="00B82176" w:rsidRPr="00B82176" w:rsidRDefault="00B82176" w:rsidP="00B82176">
            <w:pPr>
              <w:rPr>
                <w:rFonts w:cstheme="minorHAnsi"/>
              </w:rPr>
            </w:pPr>
          </w:p>
        </w:tc>
      </w:tr>
      <w:tr w:rsidR="00072AAE" w:rsidRPr="00A10DC7" w14:paraId="64CE0D35" w14:textId="77777777" w:rsidTr="00703224">
        <w:tc>
          <w:tcPr>
            <w:tcW w:w="1165" w:type="dxa"/>
          </w:tcPr>
          <w:p w14:paraId="20587931" w14:textId="77777777" w:rsidR="00072AAE" w:rsidRPr="00A10DC7" w:rsidRDefault="00072AAE" w:rsidP="00703224">
            <w:pPr>
              <w:rPr>
                <w:rFonts w:cstheme="minorHAnsi"/>
                <w:b/>
                <w:bCs/>
              </w:rPr>
            </w:pPr>
            <w:r w:rsidRPr="00A10DC7">
              <w:rPr>
                <w:rFonts w:cstheme="minorHAnsi"/>
                <w:b/>
                <w:bCs/>
              </w:rPr>
              <w:t>HEADLINE</w:t>
            </w:r>
          </w:p>
        </w:tc>
        <w:tc>
          <w:tcPr>
            <w:tcW w:w="8185" w:type="dxa"/>
          </w:tcPr>
          <w:p w14:paraId="7D2E20F1"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Uses AWAI’s The Four U’s™</w:t>
            </w:r>
          </w:p>
          <w:p w14:paraId="6DB2BD14"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Presents one idea (Power of One™)</w:t>
            </w:r>
          </w:p>
          <w:p w14:paraId="7D0C8818"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Uses few words: 8-10 are ideal</w:t>
            </w:r>
          </w:p>
        </w:tc>
      </w:tr>
      <w:tr w:rsidR="00B82176" w:rsidRPr="00A10DC7" w14:paraId="2380BD19" w14:textId="77777777" w:rsidTr="00703224">
        <w:tc>
          <w:tcPr>
            <w:tcW w:w="1165" w:type="dxa"/>
          </w:tcPr>
          <w:p w14:paraId="343DA06C" w14:textId="33AD839C" w:rsidR="00B82176" w:rsidRPr="00A10DC7" w:rsidRDefault="00B82176" w:rsidP="00703224">
            <w:pPr>
              <w:rPr>
                <w:rFonts w:cstheme="minorHAnsi"/>
                <w:b/>
                <w:bCs/>
              </w:rPr>
            </w:pPr>
            <w:r w:rsidRPr="00B82176">
              <w:rPr>
                <w:rFonts w:cstheme="minorHAnsi"/>
                <w:b/>
                <w:bCs/>
                <w:highlight w:val="yellow"/>
              </w:rPr>
              <w:t>COMMENTS</w:t>
            </w:r>
          </w:p>
        </w:tc>
        <w:tc>
          <w:tcPr>
            <w:tcW w:w="8185" w:type="dxa"/>
          </w:tcPr>
          <w:p w14:paraId="40CA2C6B" w14:textId="77777777" w:rsidR="00B82176" w:rsidRDefault="00B82176" w:rsidP="00B82176">
            <w:pPr>
              <w:rPr>
                <w:rFonts w:cstheme="minorHAnsi"/>
              </w:rPr>
            </w:pPr>
          </w:p>
          <w:p w14:paraId="2E32FD7E" w14:textId="54311788" w:rsidR="003C58EA" w:rsidRDefault="003C58EA" w:rsidP="003C58EA">
            <w:pPr>
              <w:rPr>
                <w:rFonts w:cstheme="minorHAnsi"/>
              </w:rPr>
            </w:pPr>
            <w:r>
              <w:rPr>
                <w:rFonts w:cstheme="minorHAnsi"/>
              </w:rPr>
              <w:t xml:space="preserve">Well done with this headline. </w:t>
            </w:r>
            <w:r>
              <w:rPr>
                <w:rFonts w:cstheme="minorHAnsi"/>
              </w:rPr>
              <w:t xml:space="preserve">Your headline hits the 4 Us. It’s very </w:t>
            </w:r>
            <w:proofErr w:type="spellStart"/>
            <w:r>
              <w:rPr>
                <w:rFonts w:cstheme="minorHAnsi"/>
              </w:rPr>
              <w:t>ultra specific</w:t>
            </w:r>
            <w:proofErr w:type="spellEnd"/>
            <w:r>
              <w:rPr>
                <w:rFonts w:cstheme="minorHAnsi"/>
              </w:rPr>
              <w:t xml:space="preserve">. And sticks to the power of one. It is a bit long. But for the most part if works because </w:t>
            </w:r>
            <w:r>
              <w:rPr>
                <w:rFonts w:cstheme="minorHAnsi"/>
              </w:rPr>
              <w:t xml:space="preserve">you have chosen your words carefully and you do showcase compelling benefits to attract the prospect. I would recommend taking out the name of the product / service. You generally don’t want to include those in a headline. First, if the prospect has heard the name before, they might feel that they don’t have to read the letter. Second, you </w:t>
            </w:r>
            <w:r>
              <w:rPr>
                <w:rFonts w:cstheme="minorHAnsi"/>
              </w:rPr>
              <w:lastRenderedPageBreak/>
              <w:t>want to focus on the results/benefits in your headline. I also would suggest some small tweaks to make your headline more concise and removing some lines that are somewhat redundant:</w:t>
            </w:r>
          </w:p>
          <w:p w14:paraId="1FDAFA3D" w14:textId="77777777" w:rsidR="003C58EA" w:rsidRDefault="003C58EA" w:rsidP="003C58EA">
            <w:pPr>
              <w:rPr>
                <w:rFonts w:cstheme="minorHAnsi"/>
              </w:rPr>
            </w:pPr>
          </w:p>
          <w:p w14:paraId="14A9C876" w14:textId="4640A1DF" w:rsidR="003C58EA" w:rsidRDefault="003C58EA" w:rsidP="003C58EA">
            <w:pPr>
              <w:pStyle w:val="Heading1"/>
            </w:pPr>
            <w:r>
              <w:t xml:space="preserve">Unlock the Secrets of Retiring like the 1% - Investment Club Taking Limited Applicants: </w:t>
            </w:r>
          </w:p>
          <w:p w14:paraId="507C259E" w14:textId="388EC6F2" w:rsidR="003C58EA" w:rsidRDefault="003C58EA" w:rsidP="003C58EA">
            <w:pPr>
              <w:pStyle w:val="Heading2"/>
            </w:pPr>
            <w:bookmarkStart w:id="0" w:name="_krlhlk24gwjw" w:colFirst="0" w:colLast="0"/>
            <w:bookmarkEnd w:id="0"/>
            <w:r>
              <w:t>Your Lifeline to Financial Security and Dignity!</w:t>
            </w:r>
          </w:p>
          <w:p w14:paraId="66A65F8B" w14:textId="77777777" w:rsidR="003C58EA" w:rsidRDefault="003C58EA" w:rsidP="003C58EA">
            <w:pPr>
              <w:rPr>
                <w:rFonts w:cstheme="minorHAnsi"/>
              </w:rPr>
            </w:pPr>
          </w:p>
          <w:p w14:paraId="33E9381A" w14:textId="7533939A" w:rsidR="00B82176" w:rsidRDefault="00B82176" w:rsidP="00B82176">
            <w:pPr>
              <w:rPr>
                <w:rFonts w:cstheme="minorHAnsi"/>
              </w:rPr>
            </w:pPr>
          </w:p>
          <w:p w14:paraId="20BD8E14" w14:textId="77777777" w:rsidR="00B82176" w:rsidRDefault="00B82176" w:rsidP="00B82176">
            <w:pPr>
              <w:rPr>
                <w:rFonts w:cstheme="minorHAnsi"/>
              </w:rPr>
            </w:pPr>
          </w:p>
          <w:p w14:paraId="3B400EB3" w14:textId="1519FAF7" w:rsidR="00B82176" w:rsidRPr="00B82176" w:rsidRDefault="00B82176" w:rsidP="00B82176">
            <w:pPr>
              <w:rPr>
                <w:rFonts w:cstheme="minorHAnsi"/>
              </w:rPr>
            </w:pPr>
          </w:p>
        </w:tc>
      </w:tr>
      <w:tr w:rsidR="00072AAE" w:rsidRPr="00A10DC7" w14:paraId="1C996B5B" w14:textId="77777777" w:rsidTr="00703224">
        <w:tc>
          <w:tcPr>
            <w:tcW w:w="1165" w:type="dxa"/>
          </w:tcPr>
          <w:p w14:paraId="4FDD9A45" w14:textId="77777777" w:rsidR="00072AAE" w:rsidRPr="00A10DC7" w:rsidRDefault="00072AAE" w:rsidP="00703224">
            <w:pPr>
              <w:rPr>
                <w:rFonts w:cstheme="minorHAnsi"/>
                <w:b/>
                <w:bCs/>
              </w:rPr>
            </w:pPr>
            <w:r w:rsidRPr="00A10DC7">
              <w:rPr>
                <w:rFonts w:cstheme="minorHAnsi"/>
                <w:b/>
                <w:bCs/>
              </w:rPr>
              <w:lastRenderedPageBreak/>
              <w:t>LEAD</w:t>
            </w:r>
          </w:p>
        </w:tc>
        <w:tc>
          <w:tcPr>
            <w:tcW w:w="8185" w:type="dxa"/>
          </w:tcPr>
          <w:p w14:paraId="0374381D" w14:textId="77777777" w:rsidR="00072AAE" w:rsidRPr="00A10DC7" w:rsidRDefault="00072AAE" w:rsidP="00703224">
            <w:pPr>
              <w:ind w:left="-13" w:firstLine="13"/>
              <w:rPr>
                <w:rFonts w:cstheme="minorHAnsi"/>
              </w:rPr>
            </w:pPr>
            <w:r w:rsidRPr="00A10DC7">
              <w:rPr>
                <w:rFonts w:cstheme="minorHAnsi"/>
              </w:rPr>
              <w:t>Uses one of the six direct or indirect Lead Types appropriate for the prospect awareness of your product or service</w:t>
            </w:r>
          </w:p>
        </w:tc>
      </w:tr>
      <w:tr w:rsidR="004E3F0B" w:rsidRPr="00A10DC7" w14:paraId="436A5C65" w14:textId="77777777" w:rsidTr="00703224">
        <w:tc>
          <w:tcPr>
            <w:tcW w:w="1165" w:type="dxa"/>
          </w:tcPr>
          <w:p w14:paraId="19D8DB60" w14:textId="30B9DCAA" w:rsidR="004E3F0B" w:rsidRPr="00A10DC7" w:rsidRDefault="004E3F0B" w:rsidP="00703224">
            <w:pPr>
              <w:rPr>
                <w:rFonts w:cstheme="minorHAnsi"/>
                <w:b/>
                <w:bCs/>
              </w:rPr>
            </w:pPr>
            <w:r w:rsidRPr="00B82176">
              <w:rPr>
                <w:rFonts w:cstheme="minorHAnsi"/>
                <w:b/>
                <w:bCs/>
                <w:highlight w:val="yellow"/>
              </w:rPr>
              <w:t>COMMENTS</w:t>
            </w:r>
          </w:p>
        </w:tc>
        <w:tc>
          <w:tcPr>
            <w:tcW w:w="8185" w:type="dxa"/>
          </w:tcPr>
          <w:p w14:paraId="419F9196" w14:textId="0FD55646" w:rsidR="004E3F0B" w:rsidRDefault="003C58EA" w:rsidP="00703224">
            <w:pPr>
              <w:ind w:left="-13" w:firstLine="13"/>
              <w:rPr>
                <w:rFonts w:cstheme="minorHAnsi"/>
              </w:rPr>
            </w:pPr>
            <w:r>
              <w:rPr>
                <w:rFonts w:cstheme="minorHAnsi"/>
              </w:rPr>
              <w:t xml:space="preserve">You have a strong Problem/Solution lead here. </w:t>
            </w:r>
            <w:r>
              <w:rPr>
                <w:rFonts w:cstheme="minorHAnsi"/>
              </w:rPr>
              <w:t>This engages the prospect with the copy and keeps them reading to find out more.</w:t>
            </w:r>
          </w:p>
          <w:p w14:paraId="3A7D5760" w14:textId="77777777" w:rsidR="004E3F0B" w:rsidRDefault="004E3F0B" w:rsidP="00703224">
            <w:pPr>
              <w:ind w:left="-13" w:firstLine="13"/>
              <w:rPr>
                <w:rFonts w:cstheme="minorHAnsi"/>
              </w:rPr>
            </w:pPr>
          </w:p>
          <w:p w14:paraId="5EEC89E4" w14:textId="77777777" w:rsidR="004E3F0B" w:rsidRDefault="004E3F0B" w:rsidP="00703224">
            <w:pPr>
              <w:ind w:left="-13" w:firstLine="13"/>
              <w:rPr>
                <w:rFonts w:cstheme="minorHAnsi"/>
              </w:rPr>
            </w:pPr>
          </w:p>
          <w:p w14:paraId="2F64A713" w14:textId="758DE08D" w:rsidR="004E3F0B" w:rsidRPr="00A10DC7" w:rsidRDefault="004E3F0B" w:rsidP="00703224">
            <w:pPr>
              <w:ind w:left="-13" w:firstLine="13"/>
              <w:rPr>
                <w:rFonts w:cstheme="minorHAnsi"/>
              </w:rPr>
            </w:pPr>
          </w:p>
        </w:tc>
      </w:tr>
      <w:tr w:rsidR="00072AAE" w:rsidRPr="00A10DC7" w14:paraId="043E9C76" w14:textId="77777777" w:rsidTr="00703224">
        <w:tc>
          <w:tcPr>
            <w:tcW w:w="1165" w:type="dxa"/>
          </w:tcPr>
          <w:p w14:paraId="44B84C16" w14:textId="77777777" w:rsidR="00072AAE" w:rsidRPr="00A10DC7" w:rsidRDefault="00072AAE" w:rsidP="00703224">
            <w:pPr>
              <w:rPr>
                <w:rFonts w:cstheme="minorHAnsi"/>
                <w:b/>
                <w:bCs/>
              </w:rPr>
            </w:pPr>
            <w:r w:rsidRPr="00A10DC7">
              <w:rPr>
                <w:rFonts w:cstheme="minorHAnsi"/>
                <w:b/>
                <w:bCs/>
              </w:rPr>
              <w:t>SALES ARGUMENT/ BODY COPY</w:t>
            </w:r>
          </w:p>
        </w:tc>
        <w:tc>
          <w:tcPr>
            <w:tcW w:w="8185" w:type="dxa"/>
          </w:tcPr>
          <w:p w14:paraId="6D4BD383"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Includes powerful proof via bulleted lists of benefits as well as facts, testimonials, endorsements, charts, and other proof elements</w:t>
            </w:r>
          </w:p>
          <w:p w14:paraId="10FE3B88"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Each element is believable</w:t>
            </w:r>
          </w:p>
        </w:tc>
      </w:tr>
      <w:tr w:rsidR="00B120E2" w:rsidRPr="00A10DC7" w14:paraId="3AF1BE27" w14:textId="77777777" w:rsidTr="00703224">
        <w:tc>
          <w:tcPr>
            <w:tcW w:w="1165" w:type="dxa"/>
          </w:tcPr>
          <w:p w14:paraId="66C4F3F4" w14:textId="2E7FC2CD" w:rsidR="00B120E2" w:rsidRPr="00A10DC7" w:rsidRDefault="00B120E2" w:rsidP="00703224">
            <w:pPr>
              <w:rPr>
                <w:rFonts w:cstheme="minorHAnsi"/>
                <w:b/>
                <w:bCs/>
              </w:rPr>
            </w:pPr>
            <w:r w:rsidRPr="00B82176">
              <w:rPr>
                <w:rFonts w:cstheme="minorHAnsi"/>
                <w:b/>
                <w:bCs/>
                <w:highlight w:val="yellow"/>
              </w:rPr>
              <w:t>COMMENTS</w:t>
            </w:r>
          </w:p>
        </w:tc>
        <w:tc>
          <w:tcPr>
            <w:tcW w:w="8185" w:type="dxa"/>
          </w:tcPr>
          <w:p w14:paraId="05B4C72E" w14:textId="77777777" w:rsidR="00B120E2" w:rsidRDefault="00B120E2" w:rsidP="00B120E2">
            <w:pPr>
              <w:rPr>
                <w:rFonts w:cstheme="minorHAnsi"/>
              </w:rPr>
            </w:pPr>
          </w:p>
          <w:p w14:paraId="28F074CA" w14:textId="77777777" w:rsidR="003C58EA" w:rsidRDefault="003C58EA" w:rsidP="003C58EA">
            <w:pPr>
              <w:rPr>
                <w:rFonts w:cstheme="minorHAnsi"/>
              </w:rPr>
            </w:pPr>
            <w:r>
              <w:rPr>
                <w:rFonts w:cstheme="minorHAnsi"/>
              </w:rPr>
              <w:t>Those testimonials make for great Proof. But to further create trust, I would recommend also highlighting the experience and expertise and background of the experts the prospect will be working with.</w:t>
            </w:r>
          </w:p>
          <w:p w14:paraId="471E7D45" w14:textId="77777777" w:rsidR="00B120E2" w:rsidRDefault="00B120E2" w:rsidP="00B120E2">
            <w:pPr>
              <w:rPr>
                <w:rFonts w:cstheme="minorHAnsi"/>
              </w:rPr>
            </w:pPr>
          </w:p>
          <w:p w14:paraId="14BAAB0C" w14:textId="3958BCDB" w:rsidR="003C58EA" w:rsidRDefault="003C58EA" w:rsidP="00B120E2">
            <w:pPr>
              <w:rPr>
                <w:rFonts w:cstheme="minorHAnsi"/>
              </w:rPr>
            </w:pPr>
            <w:r>
              <w:rPr>
                <w:rFonts w:cstheme="minorHAnsi"/>
              </w:rPr>
              <w:t>You could also include other Proof. Like a chart showing the club’s track record of successful investments and that sort of thing.</w:t>
            </w:r>
          </w:p>
          <w:p w14:paraId="00261FC3" w14:textId="77777777" w:rsidR="00B120E2" w:rsidRDefault="00B120E2" w:rsidP="00B120E2">
            <w:pPr>
              <w:rPr>
                <w:rFonts w:cstheme="minorHAnsi"/>
              </w:rPr>
            </w:pPr>
          </w:p>
          <w:p w14:paraId="2CCFCCD4" w14:textId="77B89B2E" w:rsidR="00B120E2" w:rsidRPr="00B120E2" w:rsidRDefault="00B120E2" w:rsidP="00B120E2">
            <w:pPr>
              <w:rPr>
                <w:rFonts w:cstheme="minorHAnsi"/>
              </w:rPr>
            </w:pPr>
          </w:p>
        </w:tc>
      </w:tr>
      <w:tr w:rsidR="00072AAE" w:rsidRPr="00A10DC7" w14:paraId="6B01084E" w14:textId="77777777" w:rsidTr="00703224">
        <w:tc>
          <w:tcPr>
            <w:tcW w:w="1165" w:type="dxa"/>
          </w:tcPr>
          <w:p w14:paraId="71051C5A" w14:textId="77777777" w:rsidR="00072AAE" w:rsidRPr="00A10DC7" w:rsidRDefault="00072AAE" w:rsidP="00703224">
            <w:pPr>
              <w:rPr>
                <w:rFonts w:cstheme="minorHAnsi"/>
                <w:b/>
                <w:bCs/>
              </w:rPr>
            </w:pPr>
            <w:r w:rsidRPr="00A10DC7">
              <w:rPr>
                <w:rFonts w:cstheme="minorHAnsi"/>
                <w:b/>
                <w:bCs/>
              </w:rPr>
              <w:t xml:space="preserve">CLOSE/ </w:t>
            </w:r>
          </w:p>
          <w:p w14:paraId="6C1D9F74" w14:textId="77777777" w:rsidR="00072AAE" w:rsidRPr="00A10DC7" w:rsidRDefault="00072AAE" w:rsidP="00703224">
            <w:pPr>
              <w:rPr>
                <w:rFonts w:cstheme="minorHAnsi"/>
                <w:b/>
                <w:bCs/>
              </w:rPr>
            </w:pPr>
            <w:r w:rsidRPr="00A10DC7">
              <w:rPr>
                <w:rFonts w:cstheme="minorHAnsi"/>
                <w:b/>
                <w:bCs/>
              </w:rPr>
              <w:t>FALSE CLOSE</w:t>
            </w:r>
          </w:p>
        </w:tc>
        <w:tc>
          <w:tcPr>
            <w:tcW w:w="8185" w:type="dxa"/>
          </w:tcPr>
          <w:p w14:paraId="477B2199"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 xml:space="preserve">Includes the offer(s) and an effective call to action </w:t>
            </w:r>
          </w:p>
          <w:p w14:paraId="59C4B92E"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Includes clear instructions on how to buy or order</w:t>
            </w:r>
          </w:p>
        </w:tc>
      </w:tr>
      <w:tr w:rsidR="000631A2" w:rsidRPr="00A10DC7" w14:paraId="5B89E175" w14:textId="77777777" w:rsidTr="00703224">
        <w:tc>
          <w:tcPr>
            <w:tcW w:w="1165" w:type="dxa"/>
          </w:tcPr>
          <w:p w14:paraId="75DE2B26" w14:textId="4E358ACE" w:rsidR="000631A2" w:rsidRPr="00A10DC7" w:rsidRDefault="000631A2" w:rsidP="00703224">
            <w:pPr>
              <w:rPr>
                <w:rFonts w:cstheme="minorHAnsi"/>
                <w:b/>
                <w:bCs/>
              </w:rPr>
            </w:pPr>
            <w:r w:rsidRPr="00B82176">
              <w:rPr>
                <w:rFonts w:cstheme="minorHAnsi"/>
                <w:b/>
                <w:bCs/>
                <w:highlight w:val="yellow"/>
              </w:rPr>
              <w:t>COMMENTS</w:t>
            </w:r>
          </w:p>
        </w:tc>
        <w:tc>
          <w:tcPr>
            <w:tcW w:w="8185" w:type="dxa"/>
          </w:tcPr>
          <w:p w14:paraId="030067B7" w14:textId="77777777" w:rsidR="000631A2" w:rsidRDefault="000631A2" w:rsidP="000631A2">
            <w:pPr>
              <w:rPr>
                <w:rFonts w:cstheme="minorHAnsi"/>
              </w:rPr>
            </w:pPr>
          </w:p>
          <w:p w14:paraId="6CBDB60E" w14:textId="1B65EE91" w:rsidR="000631A2" w:rsidRDefault="003C58EA" w:rsidP="000631A2">
            <w:pPr>
              <w:rPr>
                <w:rFonts w:cstheme="minorHAnsi"/>
              </w:rPr>
            </w:pPr>
            <w:r>
              <w:rPr>
                <w:rFonts w:cstheme="minorHAnsi"/>
              </w:rPr>
              <w:t xml:space="preserve">It’s always a great idea to include bonuses and extras to attract the prospect to </w:t>
            </w:r>
            <w:proofErr w:type="gramStart"/>
            <w:r>
              <w:rPr>
                <w:rFonts w:cstheme="minorHAnsi"/>
              </w:rPr>
              <w:t>take action</w:t>
            </w:r>
            <w:proofErr w:type="gramEnd"/>
            <w:r>
              <w:rPr>
                <w:rFonts w:cstheme="minorHAnsi"/>
              </w:rPr>
              <w:t>. And coaching offers can also be very effective.</w:t>
            </w:r>
          </w:p>
          <w:p w14:paraId="427DE5C8" w14:textId="77777777" w:rsidR="003C58EA" w:rsidRDefault="003C58EA" w:rsidP="000631A2">
            <w:pPr>
              <w:rPr>
                <w:rFonts w:cstheme="minorHAnsi"/>
              </w:rPr>
            </w:pPr>
          </w:p>
          <w:p w14:paraId="5625D7EC" w14:textId="71D3DF16" w:rsidR="003C58EA" w:rsidRDefault="003C58EA" w:rsidP="000631A2">
            <w:pPr>
              <w:rPr>
                <w:rFonts w:cstheme="minorHAnsi"/>
              </w:rPr>
            </w:pPr>
            <w:r>
              <w:rPr>
                <w:rFonts w:cstheme="minorHAnsi"/>
              </w:rPr>
              <w:t>However, I would recommend revisiting this section. When it comes to the different options available, it’s not clear what is included in each level of membership. Does the coaching club include everything that newsletter members get too? Also, does the 50% discount also apply to the coaching club?</w:t>
            </w:r>
          </w:p>
          <w:p w14:paraId="030953BF" w14:textId="77777777" w:rsidR="003C58EA" w:rsidRDefault="003C58EA" w:rsidP="000631A2">
            <w:pPr>
              <w:rPr>
                <w:rFonts w:cstheme="minorHAnsi"/>
              </w:rPr>
            </w:pPr>
          </w:p>
          <w:p w14:paraId="67D840D6" w14:textId="77777777" w:rsidR="000631A2" w:rsidRDefault="000631A2" w:rsidP="000631A2">
            <w:pPr>
              <w:rPr>
                <w:rFonts w:cstheme="minorHAnsi"/>
              </w:rPr>
            </w:pPr>
          </w:p>
          <w:p w14:paraId="672A4444" w14:textId="44FE38DD" w:rsidR="000631A2" w:rsidRPr="000631A2" w:rsidRDefault="000631A2" w:rsidP="000631A2">
            <w:pPr>
              <w:rPr>
                <w:rFonts w:cstheme="minorHAnsi"/>
              </w:rPr>
            </w:pPr>
          </w:p>
        </w:tc>
      </w:tr>
      <w:tr w:rsidR="00072AAE" w:rsidRPr="00A10DC7" w14:paraId="50E1AFD3" w14:textId="77777777" w:rsidTr="00703224">
        <w:tc>
          <w:tcPr>
            <w:tcW w:w="1165" w:type="dxa"/>
          </w:tcPr>
          <w:p w14:paraId="21A87613" w14:textId="77777777" w:rsidR="00072AAE" w:rsidRPr="00A10DC7" w:rsidRDefault="00072AAE" w:rsidP="00703224">
            <w:pPr>
              <w:rPr>
                <w:rFonts w:cstheme="minorHAnsi"/>
                <w:b/>
                <w:bCs/>
              </w:rPr>
            </w:pPr>
            <w:r w:rsidRPr="00A10DC7">
              <w:rPr>
                <w:rFonts w:cstheme="minorHAnsi"/>
                <w:b/>
                <w:bCs/>
              </w:rPr>
              <w:t>GUARANTEE</w:t>
            </w:r>
          </w:p>
        </w:tc>
        <w:tc>
          <w:tcPr>
            <w:tcW w:w="8185" w:type="dxa"/>
          </w:tcPr>
          <w:p w14:paraId="56C6735E"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Rationalizes the buying decision</w:t>
            </w:r>
          </w:p>
          <w:p w14:paraId="1644CD65"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Removes any buyer’s remorse or hesitation</w:t>
            </w:r>
          </w:p>
          <w:p w14:paraId="688852E9" w14:textId="77777777" w:rsidR="00072AAE" w:rsidRPr="00A10DC7" w:rsidRDefault="00072AAE" w:rsidP="00072AAE">
            <w:pPr>
              <w:pStyle w:val="ListParagraph"/>
              <w:numPr>
                <w:ilvl w:val="0"/>
                <w:numId w:val="2"/>
              </w:numPr>
              <w:ind w:left="347"/>
              <w:contextualSpacing w:val="0"/>
              <w:rPr>
                <w:rFonts w:cstheme="minorHAnsi"/>
              </w:rPr>
            </w:pPr>
            <w:r w:rsidRPr="00A10DC7">
              <w:rPr>
                <w:rFonts w:cstheme="minorHAnsi"/>
              </w:rPr>
              <w:t>Initiates the ongoing relationship</w:t>
            </w:r>
          </w:p>
        </w:tc>
      </w:tr>
      <w:tr w:rsidR="000631A2" w:rsidRPr="00A10DC7" w14:paraId="2DFEBB9C" w14:textId="77777777" w:rsidTr="00703224">
        <w:tc>
          <w:tcPr>
            <w:tcW w:w="1165" w:type="dxa"/>
          </w:tcPr>
          <w:p w14:paraId="458FE2F0" w14:textId="20700C11" w:rsidR="000631A2" w:rsidRPr="00A10DC7" w:rsidRDefault="000631A2" w:rsidP="00703224">
            <w:pPr>
              <w:rPr>
                <w:rFonts w:cstheme="minorHAnsi"/>
                <w:b/>
                <w:bCs/>
              </w:rPr>
            </w:pPr>
            <w:r w:rsidRPr="00B82176">
              <w:rPr>
                <w:rFonts w:cstheme="minorHAnsi"/>
                <w:b/>
                <w:bCs/>
                <w:highlight w:val="yellow"/>
              </w:rPr>
              <w:t>COMMENTS</w:t>
            </w:r>
          </w:p>
        </w:tc>
        <w:tc>
          <w:tcPr>
            <w:tcW w:w="8185" w:type="dxa"/>
          </w:tcPr>
          <w:p w14:paraId="21628B60" w14:textId="77777777" w:rsidR="000631A2" w:rsidRDefault="000631A2" w:rsidP="000631A2">
            <w:pPr>
              <w:rPr>
                <w:rFonts w:cstheme="minorHAnsi"/>
              </w:rPr>
            </w:pPr>
          </w:p>
          <w:p w14:paraId="26FF5AAD" w14:textId="064CBF28" w:rsidR="000631A2" w:rsidRDefault="003C58EA" w:rsidP="000631A2">
            <w:pPr>
              <w:rPr>
                <w:rFonts w:cstheme="minorHAnsi"/>
              </w:rPr>
            </w:pPr>
            <w:r>
              <w:rPr>
                <w:rFonts w:cstheme="minorHAnsi"/>
              </w:rPr>
              <w:lastRenderedPageBreak/>
              <w:t xml:space="preserve">A strong guarantee here. Most financial services will not agree to guarantee returns. But that’s something to bring up with the client in a </w:t>
            </w:r>
            <w:proofErr w:type="gramStart"/>
            <w:r>
              <w:rPr>
                <w:rFonts w:cstheme="minorHAnsi"/>
              </w:rPr>
              <w:t>real world</w:t>
            </w:r>
            <w:proofErr w:type="gramEnd"/>
            <w:r>
              <w:rPr>
                <w:rFonts w:cstheme="minorHAnsi"/>
              </w:rPr>
              <w:t xml:space="preserve"> situation.</w:t>
            </w:r>
          </w:p>
          <w:p w14:paraId="026B96CE" w14:textId="77777777" w:rsidR="000631A2" w:rsidRDefault="000631A2" w:rsidP="000631A2">
            <w:pPr>
              <w:rPr>
                <w:rFonts w:cstheme="minorHAnsi"/>
              </w:rPr>
            </w:pPr>
          </w:p>
          <w:p w14:paraId="3C01D96B" w14:textId="2D46710C" w:rsidR="000631A2" w:rsidRPr="000631A2" w:rsidRDefault="000631A2" w:rsidP="000631A2">
            <w:pPr>
              <w:rPr>
                <w:rFonts w:cstheme="minorHAnsi"/>
              </w:rPr>
            </w:pPr>
          </w:p>
        </w:tc>
      </w:tr>
      <w:tr w:rsidR="00072AAE" w:rsidRPr="00A10DC7" w14:paraId="1381FA42" w14:textId="77777777" w:rsidTr="00703224">
        <w:tc>
          <w:tcPr>
            <w:tcW w:w="1165" w:type="dxa"/>
          </w:tcPr>
          <w:p w14:paraId="7D23232A" w14:textId="77777777" w:rsidR="00072AAE" w:rsidRPr="00A10DC7" w:rsidRDefault="00072AAE" w:rsidP="00703224">
            <w:pPr>
              <w:rPr>
                <w:rFonts w:cstheme="minorHAnsi"/>
                <w:b/>
                <w:bCs/>
              </w:rPr>
            </w:pPr>
            <w:r w:rsidRPr="00A10DC7">
              <w:rPr>
                <w:rFonts w:cstheme="minorHAnsi"/>
                <w:b/>
                <w:bCs/>
              </w:rPr>
              <w:lastRenderedPageBreak/>
              <w:t>P.S.</w:t>
            </w:r>
          </w:p>
        </w:tc>
        <w:tc>
          <w:tcPr>
            <w:tcW w:w="8185" w:type="dxa"/>
          </w:tcPr>
          <w:p w14:paraId="48090994" w14:textId="77777777" w:rsidR="00072AAE" w:rsidRPr="00A10DC7" w:rsidRDefault="00072AAE" w:rsidP="00703224">
            <w:pPr>
              <w:ind w:left="347" w:hanging="347"/>
              <w:rPr>
                <w:rFonts w:cstheme="minorHAnsi"/>
              </w:rPr>
            </w:pPr>
            <w:r w:rsidRPr="00A10DC7">
              <w:rPr>
                <w:rFonts w:cstheme="minorHAnsi"/>
              </w:rPr>
              <w:t>It does at least one of these:</w:t>
            </w:r>
          </w:p>
          <w:p w14:paraId="1DC14E68" w14:textId="77777777" w:rsidR="00072AAE" w:rsidRPr="00F91F8C" w:rsidRDefault="00072AAE" w:rsidP="00072AAE">
            <w:pPr>
              <w:pStyle w:val="ListParagraph"/>
              <w:numPr>
                <w:ilvl w:val="0"/>
                <w:numId w:val="2"/>
              </w:numPr>
              <w:ind w:left="347"/>
              <w:contextualSpacing w:val="0"/>
              <w:rPr>
                <w:rFonts w:eastAsia="Times New Roman" w:cstheme="minorHAnsi"/>
              </w:rPr>
            </w:pPr>
            <w:r w:rsidRPr="00F91F8C">
              <w:rPr>
                <w:rFonts w:eastAsia="Times New Roman" w:cstheme="minorHAnsi"/>
              </w:rPr>
              <w:t>Remind</w:t>
            </w:r>
            <w:r w:rsidRPr="00A10DC7">
              <w:rPr>
                <w:rFonts w:cstheme="minorHAnsi"/>
              </w:rPr>
              <w:t>s</w:t>
            </w:r>
            <w:r w:rsidRPr="00F91F8C">
              <w:rPr>
                <w:rFonts w:eastAsia="Times New Roman" w:cstheme="minorHAnsi"/>
              </w:rPr>
              <w:t xml:space="preserve"> your prospect of the promise</w:t>
            </w:r>
          </w:p>
          <w:p w14:paraId="1BE9A4E1" w14:textId="77777777" w:rsidR="00072AAE" w:rsidRPr="00F91F8C" w:rsidRDefault="00072AAE" w:rsidP="00072AAE">
            <w:pPr>
              <w:pStyle w:val="ListParagraph"/>
              <w:numPr>
                <w:ilvl w:val="0"/>
                <w:numId w:val="2"/>
              </w:numPr>
              <w:ind w:left="347"/>
              <w:contextualSpacing w:val="0"/>
              <w:rPr>
                <w:rFonts w:eastAsia="Times New Roman" w:cstheme="minorHAnsi"/>
              </w:rPr>
            </w:pPr>
            <w:r w:rsidRPr="00F91F8C">
              <w:rPr>
                <w:rFonts w:eastAsia="Times New Roman" w:cstheme="minorHAnsi"/>
              </w:rPr>
              <w:t>Introduce</w:t>
            </w:r>
            <w:r w:rsidRPr="00A10DC7">
              <w:rPr>
                <w:rFonts w:cstheme="minorHAnsi"/>
              </w:rPr>
              <w:t>s</w:t>
            </w:r>
            <w:r w:rsidRPr="00F91F8C">
              <w:rPr>
                <w:rFonts w:eastAsia="Times New Roman" w:cstheme="minorHAnsi"/>
              </w:rPr>
              <w:t xml:space="preserve"> a new benefit</w:t>
            </w:r>
            <w:r w:rsidRPr="00A10DC7">
              <w:rPr>
                <w:rFonts w:cstheme="minorHAnsi"/>
              </w:rPr>
              <w:t xml:space="preserve">, </w:t>
            </w:r>
            <w:r w:rsidRPr="00F91F8C">
              <w:rPr>
                <w:rFonts w:eastAsia="Times New Roman" w:cstheme="minorHAnsi"/>
              </w:rPr>
              <w:t>promise</w:t>
            </w:r>
            <w:r w:rsidRPr="00A10DC7">
              <w:rPr>
                <w:rFonts w:cstheme="minorHAnsi"/>
              </w:rPr>
              <w:t>, or premium</w:t>
            </w:r>
          </w:p>
          <w:p w14:paraId="6D670EF2" w14:textId="77777777" w:rsidR="00072AAE" w:rsidRPr="00F91F8C" w:rsidRDefault="00072AAE" w:rsidP="00072AAE">
            <w:pPr>
              <w:pStyle w:val="ListParagraph"/>
              <w:numPr>
                <w:ilvl w:val="0"/>
                <w:numId w:val="2"/>
              </w:numPr>
              <w:ind w:left="347"/>
              <w:contextualSpacing w:val="0"/>
              <w:rPr>
                <w:rFonts w:eastAsia="Times New Roman" w:cstheme="minorHAnsi"/>
              </w:rPr>
            </w:pPr>
            <w:r w:rsidRPr="00F91F8C">
              <w:rPr>
                <w:rFonts w:eastAsia="Times New Roman" w:cstheme="minorHAnsi"/>
              </w:rPr>
              <w:t>Add</w:t>
            </w:r>
            <w:r w:rsidRPr="00A10DC7">
              <w:rPr>
                <w:rFonts w:cstheme="minorHAnsi"/>
              </w:rPr>
              <w:t>s</w:t>
            </w:r>
            <w:r w:rsidRPr="00F91F8C">
              <w:rPr>
                <w:rFonts w:eastAsia="Times New Roman" w:cstheme="minorHAnsi"/>
              </w:rPr>
              <w:t xml:space="preserve"> an extra dose of credibility</w:t>
            </w:r>
          </w:p>
          <w:p w14:paraId="25B5577F" w14:textId="77777777" w:rsidR="00072AAE" w:rsidRPr="00F91F8C" w:rsidRDefault="00072AAE" w:rsidP="00072AAE">
            <w:pPr>
              <w:pStyle w:val="ListParagraph"/>
              <w:numPr>
                <w:ilvl w:val="0"/>
                <w:numId w:val="2"/>
              </w:numPr>
              <w:ind w:left="347"/>
              <w:contextualSpacing w:val="0"/>
              <w:rPr>
                <w:rFonts w:eastAsia="Times New Roman" w:cstheme="minorHAnsi"/>
              </w:rPr>
            </w:pPr>
            <w:r w:rsidRPr="00F91F8C">
              <w:rPr>
                <w:rFonts w:eastAsia="Times New Roman" w:cstheme="minorHAnsi"/>
              </w:rPr>
              <w:t>Reinforce</w:t>
            </w:r>
            <w:r w:rsidRPr="00A10DC7">
              <w:rPr>
                <w:rFonts w:cstheme="minorHAnsi"/>
              </w:rPr>
              <w:t>s</w:t>
            </w:r>
            <w:r w:rsidRPr="00F91F8C">
              <w:rPr>
                <w:rFonts w:eastAsia="Times New Roman" w:cstheme="minorHAnsi"/>
              </w:rPr>
              <w:t xml:space="preserve"> how important it is to act right away</w:t>
            </w:r>
          </w:p>
          <w:p w14:paraId="38EA6719" w14:textId="77777777" w:rsidR="00072AAE" w:rsidRPr="00A10DC7" w:rsidRDefault="00072AAE" w:rsidP="00072AAE">
            <w:pPr>
              <w:pStyle w:val="ListParagraph"/>
              <w:numPr>
                <w:ilvl w:val="0"/>
                <w:numId w:val="2"/>
              </w:numPr>
              <w:ind w:left="347"/>
              <w:contextualSpacing w:val="0"/>
              <w:rPr>
                <w:rFonts w:cstheme="minorHAnsi"/>
              </w:rPr>
            </w:pPr>
            <w:r w:rsidRPr="00F91F8C">
              <w:rPr>
                <w:rFonts w:eastAsia="Times New Roman" w:cstheme="minorHAnsi"/>
              </w:rPr>
              <w:t>Remind</w:t>
            </w:r>
            <w:r w:rsidRPr="00A10DC7">
              <w:rPr>
                <w:rFonts w:cstheme="minorHAnsi"/>
              </w:rPr>
              <w:t>s</w:t>
            </w:r>
            <w:r w:rsidRPr="00F91F8C">
              <w:rPr>
                <w:rFonts w:eastAsia="Times New Roman" w:cstheme="minorHAnsi"/>
              </w:rPr>
              <w:t xml:space="preserve"> your prospect of the no-risk guarante</w:t>
            </w:r>
            <w:r w:rsidRPr="00A10DC7">
              <w:rPr>
                <w:rFonts w:cstheme="minorHAnsi"/>
              </w:rPr>
              <w:t>e</w:t>
            </w:r>
          </w:p>
        </w:tc>
      </w:tr>
      <w:tr w:rsidR="000631A2" w:rsidRPr="00A10DC7" w14:paraId="6FA6A800" w14:textId="77777777" w:rsidTr="00703224">
        <w:tc>
          <w:tcPr>
            <w:tcW w:w="1165" w:type="dxa"/>
          </w:tcPr>
          <w:p w14:paraId="3B55EDD4" w14:textId="6787FC23" w:rsidR="000631A2" w:rsidRPr="00A10DC7" w:rsidRDefault="000631A2" w:rsidP="00703224">
            <w:pPr>
              <w:rPr>
                <w:rFonts w:cstheme="minorHAnsi"/>
                <w:b/>
                <w:bCs/>
              </w:rPr>
            </w:pPr>
            <w:r w:rsidRPr="00B82176">
              <w:rPr>
                <w:rFonts w:cstheme="minorHAnsi"/>
                <w:b/>
                <w:bCs/>
                <w:highlight w:val="yellow"/>
              </w:rPr>
              <w:t>COMMENTS</w:t>
            </w:r>
          </w:p>
        </w:tc>
        <w:tc>
          <w:tcPr>
            <w:tcW w:w="8185" w:type="dxa"/>
          </w:tcPr>
          <w:p w14:paraId="563A890C" w14:textId="77777777" w:rsidR="000631A2" w:rsidRDefault="000631A2" w:rsidP="00703224">
            <w:pPr>
              <w:ind w:left="347" w:hanging="347"/>
              <w:rPr>
                <w:rFonts w:cstheme="minorHAnsi"/>
              </w:rPr>
            </w:pPr>
          </w:p>
          <w:p w14:paraId="3DA11B26" w14:textId="117B5154" w:rsidR="000631A2" w:rsidRDefault="003C58EA" w:rsidP="00703224">
            <w:pPr>
              <w:ind w:left="347" w:hanging="347"/>
              <w:rPr>
                <w:rFonts w:cstheme="minorHAnsi"/>
              </w:rPr>
            </w:pPr>
            <w:r>
              <w:rPr>
                <w:rFonts w:cstheme="minorHAnsi"/>
              </w:rPr>
              <w:t xml:space="preserve">A great way to entice a reluctant prospect to </w:t>
            </w:r>
            <w:proofErr w:type="gramStart"/>
            <w:r>
              <w:rPr>
                <w:rFonts w:cstheme="minorHAnsi"/>
              </w:rPr>
              <w:t>take action</w:t>
            </w:r>
            <w:proofErr w:type="gramEnd"/>
            <w:r>
              <w:rPr>
                <w:rFonts w:cstheme="minorHAnsi"/>
              </w:rPr>
              <w:t xml:space="preserve"> is to include this extra bonus.</w:t>
            </w:r>
          </w:p>
          <w:p w14:paraId="2A89C245" w14:textId="77777777" w:rsidR="000631A2" w:rsidRDefault="000631A2" w:rsidP="00703224">
            <w:pPr>
              <w:ind w:left="347" w:hanging="347"/>
              <w:rPr>
                <w:rFonts w:cstheme="minorHAnsi"/>
              </w:rPr>
            </w:pPr>
          </w:p>
          <w:p w14:paraId="6A919FA7" w14:textId="01EEA55D" w:rsidR="000631A2" w:rsidRPr="00A10DC7" w:rsidRDefault="000631A2" w:rsidP="000631A2">
            <w:pPr>
              <w:rPr>
                <w:rFonts w:cstheme="minorHAnsi"/>
              </w:rPr>
            </w:pPr>
          </w:p>
        </w:tc>
      </w:tr>
    </w:tbl>
    <w:p w14:paraId="7C6A7716" w14:textId="77777777" w:rsidR="00072AAE" w:rsidRPr="00A10DC7" w:rsidRDefault="00072AAE" w:rsidP="00072AAE">
      <w:pPr>
        <w:rPr>
          <w:rFonts w:cstheme="minorHAnsi"/>
        </w:rPr>
      </w:pPr>
    </w:p>
    <w:p w14:paraId="1B678147" w14:textId="0698DC2B" w:rsidR="00072AAE" w:rsidRPr="00C73F72" w:rsidRDefault="00C73F72" w:rsidP="00072AAE">
      <w:pPr>
        <w:pStyle w:val="ListParagraph"/>
        <w:numPr>
          <w:ilvl w:val="0"/>
          <w:numId w:val="1"/>
        </w:numPr>
        <w:spacing w:after="0" w:line="240" w:lineRule="auto"/>
        <w:rPr>
          <w:rFonts w:cstheme="minorHAnsi"/>
          <w:b/>
          <w:bCs/>
          <w:color w:val="2E74B5" w:themeColor="accent1" w:themeShade="BF"/>
          <w:sz w:val="32"/>
          <w:szCs w:val="32"/>
        </w:rPr>
      </w:pPr>
      <w:r w:rsidRPr="004D31BF">
        <w:rPr>
          <w:rFonts w:cstheme="minorHAnsi"/>
          <w:b/>
          <w:bCs/>
          <w:color w:val="2E74B5" w:themeColor="accent1" w:themeShade="BF"/>
          <w:sz w:val="32"/>
          <w:szCs w:val="32"/>
        </w:rPr>
        <w:t>Order Device</w:t>
      </w:r>
    </w:p>
    <w:tbl>
      <w:tblPr>
        <w:tblStyle w:val="TableGrid"/>
        <w:tblW w:w="0" w:type="auto"/>
        <w:tblLook w:val="04A0" w:firstRow="1" w:lastRow="0" w:firstColumn="1" w:lastColumn="0" w:noHBand="0" w:noVBand="1"/>
      </w:tblPr>
      <w:tblGrid>
        <w:gridCol w:w="1525"/>
        <w:gridCol w:w="7825"/>
      </w:tblGrid>
      <w:tr w:rsidR="00072AAE" w:rsidRPr="00A10DC7" w14:paraId="5D2D9316" w14:textId="77777777" w:rsidTr="00703224">
        <w:tc>
          <w:tcPr>
            <w:tcW w:w="1525" w:type="dxa"/>
          </w:tcPr>
          <w:p w14:paraId="6CD7450D" w14:textId="77777777" w:rsidR="00072AAE" w:rsidRPr="00A10DC7" w:rsidRDefault="00072AAE" w:rsidP="00703224">
            <w:pPr>
              <w:rPr>
                <w:rFonts w:cstheme="minorHAnsi"/>
                <w:b/>
                <w:bCs/>
              </w:rPr>
            </w:pPr>
            <w:r w:rsidRPr="00A10DC7">
              <w:rPr>
                <w:rFonts w:cstheme="minorHAnsi"/>
                <w:b/>
                <w:bCs/>
              </w:rPr>
              <w:t>OVERALL</w:t>
            </w:r>
          </w:p>
          <w:p w14:paraId="1980EFC6" w14:textId="77777777" w:rsidR="00072AAE" w:rsidRPr="00A10DC7" w:rsidRDefault="00072AAE" w:rsidP="00703224">
            <w:pPr>
              <w:rPr>
                <w:rFonts w:cstheme="minorHAnsi"/>
              </w:rPr>
            </w:pPr>
          </w:p>
        </w:tc>
        <w:tc>
          <w:tcPr>
            <w:tcW w:w="7825" w:type="dxa"/>
          </w:tcPr>
          <w:p w14:paraId="027B2FB6" w14:textId="77777777" w:rsidR="00072AAE" w:rsidRPr="0000759A" w:rsidRDefault="00072AAE" w:rsidP="00072AAE">
            <w:pPr>
              <w:pStyle w:val="ListParagraph"/>
              <w:numPr>
                <w:ilvl w:val="0"/>
                <w:numId w:val="2"/>
              </w:numPr>
              <w:ind w:left="347"/>
              <w:contextualSpacing w:val="0"/>
              <w:rPr>
                <w:rFonts w:eastAsia="Times New Roman" w:cstheme="minorHAnsi"/>
              </w:rPr>
            </w:pPr>
            <w:r w:rsidRPr="0000759A">
              <w:rPr>
                <w:rFonts w:eastAsia="Times New Roman" w:cstheme="minorHAnsi"/>
              </w:rPr>
              <w:t>Restate</w:t>
            </w:r>
            <w:r w:rsidRPr="00A10DC7">
              <w:rPr>
                <w:rFonts w:cstheme="minorHAnsi"/>
              </w:rPr>
              <w:t>s</w:t>
            </w:r>
            <w:r w:rsidRPr="0000759A">
              <w:rPr>
                <w:rFonts w:eastAsia="Times New Roman" w:cstheme="minorHAnsi"/>
              </w:rPr>
              <w:t xml:space="preserve"> the major promise in an affirmative way</w:t>
            </w:r>
          </w:p>
          <w:p w14:paraId="4AE2161C" w14:textId="77777777" w:rsidR="00072AAE" w:rsidRPr="0000759A" w:rsidRDefault="00072AAE" w:rsidP="00072AAE">
            <w:pPr>
              <w:pStyle w:val="ListParagraph"/>
              <w:numPr>
                <w:ilvl w:val="0"/>
                <w:numId w:val="2"/>
              </w:numPr>
              <w:ind w:left="347"/>
              <w:contextualSpacing w:val="0"/>
              <w:rPr>
                <w:rFonts w:eastAsia="Times New Roman" w:cstheme="minorHAnsi"/>
              </w:rPr>
            </w:pPr>
            <w:r w:rsidRPr="0000759A">
              <w:rPr>
                <w:rFonts w:eastAsia="Times New Roman" w:cstheme="minorHAnsi"/>
              </w:rPr>
              <w:t>Restate</w:t>
            </w:r>
            <w:r w:rsidRPr="00A10DC7">
              <w:rPr>
                <w:rFonts w:cstheme="minorHAnsi"/>
              </w:rPr>
              <w:t>s</w:t>
            </w:r>
            <w:r w:rsidRPr="0000759A">
              <w:rPr>
                <w:rFonts w:eastAsia="Times New Roman" w:cstheme="minorHAnsi"/>
              </w:rPr>
              <w:t xml:space="preserve"> the guarantee</w:t>
            </w:r>
          </w:p>
          <w:p w14:paraId="5E770478" w14:textId="77777777" w:rsidR="00072AAE" w:rsidRPr="0000759A" w:rsidRDefault="00072AAE" w:rsidP="00072AAE">
            <w:pPr>
              <w:pStyle w:val="ListParagraph"/>
              <w:numPr>
                <w:ilvl w:val="0"/>
                <w:numId w:val="2"/>
              </w:numPr>
              <w:ind w:left="347"/>
              <w:contextualSpacing w:val="0"/>
              <w:rPr>
                <w:rFonts w:eastAsia="Times New Roman" w:cstheme="minorHAnsi"/>
              </w:rPr>
            </w:pPr>
            <w:r w:rsidRPr="0000759A">
              <w:rPr>
                <w:rFonts w:eastAsia="Times New Roman" w:cstheme="minorHAnsi"/>
              </w:rPr>
              <w:t>Collect</w:t>
            </w:r>
            <w:r w:rsidRPr="00A10DC7">
              <w:rPr>
                <w:rFonts w:cstheme="minorHAnsi"/>
              </w:rPr>
              <w:t>s</w:t>
            </w:r>
            <w:r w:rsidRPr="0000759A">
              <w:rPr>
                <w:rFonts w:eastAsia="Times New Roman" w:cstheme="minorHAnsi"/>
              </w:rPr>
              <w:t xml:space="preserve"> all relevant data</w:t>
            </w:r>
          </w:p>
          <w:p w14:paraId="16F34756" w14:textId="77777777" w:rsidR="00072AAE" w:rsidRPr="0000759A" w:rsidRDefault="00072AAE" w:rsidP="00072AAE">
            <w:pPr>
              <w:pStyle w:val="ListParagraph"/>
              <w:numPr>
                <w:ilvl w:val="0"/>
                <w:numId w:val="2"/>
              </w:numPr>
              <w:ind w:left="347"/>
              <w:contextualSpacing w:val="0"/>
              <w:rPr>
                <w:rFonts w:eastAsia="Times New Roman" w:cstheme="minorHAnsi"/>
              </w:rPr>
            </w:pPr>
            <w:r w:rsidRPr="0000759A">
              <w:rPr>
                <w:rFonts w:eastAsia="Times New Roman" w:cstheme="minorHAnsi"/>
              </w:rPr>
              <w:t>Secure</w:t>
            </w:r>
            <w:r w:rsidRPr="00A10DC7">
              <w:rPr>
                <w:rFonts w:cstheme="minorHAnsi"/>
              </w:rPr>
              <w:t>s</w:t>
            </w:r>
            <w:r w:rsidRPr="0000759A">
              <w:rPr>
                <w:rFonts w:eastAsia="Times New Roman" w:cstheme="minorHAnsi"/>
              </w:rPr>
              <w:t xml:space="preserve"> the payment information</w:t>
            </w:r>
          </w:p>
          <w:p w14:paraId="0E047C9F" w14:textId="77777777" w:rsidR="00072AAE" w:rsidRPr="00A10DC7" w:rsidRDefault="00072AAE" w:rsidP="00072AAE">
            <w:pPr>
              <w:pStyle w:val="ListParagraph"/>
              <w:numPr>
                <w:ilvl w:val="0"/>
                <w:numId w:val="2"/>
              </w:numPr>
              <w:ind w:left="347"/>
              <w:contextualSpacing w:val="0"/>
              <w:rPr>
                <w:rFonts w:cstheme="minorHAnsi"/>
              </w:rPr>
            </w:pPr>
            <w:r w:rsidRPr="0000759A">
              <w:rPr>
                <w:rFonts w:eastAsia="Times New Roman" w:cstheme="minorHAnsi"/>
              </w:rPr>
              <w:t>Prompt</w:t>
            </w:r>
            <w:r w:rsidRPr="00A10DC7">
              <w:rPr>
                <w:rFonts w:cstheme="minorHAnsi"/>
              </w:rPr>
              <w:t>s</w:t>
            </w:r>
            <w:r w:rsidRPr="0000759A">
              <w:rPr>
                <w:rFonts w:eastAsia="Times New Roman" w:cstheme="minorHAnsi"/>
              </w:rPr>
              <w:t xml:space="preserve"> the action</w:t>
            </w:r>
          </w:p>
        </w:tc>
      </w:tr>
      <w:tr w:rsidR="00C73F72" w:rsidRPr="00A10DC7" w14:paraId="131BBC77" w14:textId="77777777" w:rsidTr="00703224">
        <w:tc>
          <w:tcPr>
            <w:tcW w:w="1525" w:type="dxa"/>
          </w:tcPr>
          <w:p w14:paraId="6F5CB924" w14:textId="6F25A126" w:rsidR="00C73F72" w:rsidRPr="00A10DC7" w:rsidRDefault="00C73F72" w:rsidP="00703224">
            <w:pPr>
              <w:rPr>
                <w:rFonts w:cstheme="minorHAnsi"/>
                <w:b/>
                <w:bCs/>
              </w:rPr>
            </w:pPr>
            <w:r w:rsidRPr="00B82176">
              <w:rPr>
                <w:rFonts w:cstheme="minorHAnsi"/>
                <w:b/>
                <w:bCs/>
                <w:highlight w:val="yellow"/>
              </w:rPr>
              <w:t>COMMENTS</w:t>
            </w:r>
          </w:p>
        </w:tc>
        <w:tc>
          <w:tcPr>
            <w:tcW w:w="7825" w:type="dxa"/>
          </w:tcPr>
          <w:p w14:paraId="5E3CC47B" w14:textId="0906DD22" w:rsidR="00C73F72" w:rsidRDefault="003C58EA" w:rsidP="00C73F72">
            <w:pPr>
              <w:rPr>
                <w:rFonts w:eastAsia="Times New Roman" w:cstheme="minorHAnsi"/>
              </w:rPr>
            </w:pPr>
            <w:r>
              <w:rPr>
                <w:rFonts w:eastAsia="Times New Roman" w:cstheme="minorHAnsi"/>
              </w:rPr>
              <w:t>Well done here. All the needed elements are here.</w:t>
            </w:r>
          </w:p>
          <w:p w14:paraId="3301F68C" w14:textId="77777777" w:rsidR="00C73F72" w:rsidRDefault="00C73F72" w:rsidP="00C73F72">
            <w:pPr>
              <w:rPr>
                <w:rFonts w:eastAsia="Times New Roman" w:cstheme="minorHAnsi"/>
              </w:rPr>
            </w:pPr>
          </w:p>
          <w:p w14:paraId="0473B5D1" w14:textId="77777777" w:rsidR="00C73F72" w:rsidRDefault="00C73F72" w:rsidP="00C73F72">
            <w:pPr>
              <w:rPr>
                <w:rFonts w:eastAsia="Times New Roman" w:cstheme="minorHAnsi"/>
              </w:rPr>
            </w:pPr>
          </w:p>
          <w:p w14:paraId="53377F4E" w14:textId="6612C281" w:rsidR="00C73F72" w:rsidRPr="00C73F72" w:rsidRDefault="00C73F72" w:rsidP="00C73F72">
            <w:pPr>
              <w:rPr>
                <w:rFonts w:eastAsia="Times New Roman" w:cstheme="minorHAnsi"/>
              </w:rPr>
            </w:pPr>
          </w:p>
        </w:tc>
      </w:tr>
    </w:tbl>
    <w:p w14:paraId="38709D17" w14:textId="77777777" w:rsidR="00072AAE" w:rsidRPr="00A10DC7" w:rsidRDefault="00072AAE" w:rsidP="00072AAE">
      <w:pPr>
        <w:rPr>
          <w:rFonts w:cstheme="minorHAnsi"/>
        </w:rPr>
      </w:pPr>
    </w:p>
    <w:p w14:paraId="1DB6E751" w14:textId="77777777" w:rsidR="000F23FF" w:rsidRPr="000F23FF" w:rsidRDefault="000F23FF" w:rsidP="000F23FF">
      <w:pPr>
        <w:spacing w:after="0" w:line="240" w:lineRule="auto"/>
        <w:rPr>
          <w:rFonts w:cstheme="minorHAnsi"/>
          <w:sz w:val="24"/>
          <w:szCs w:val="24"/>
        </w:rPr>
      </w:pPr>
    </w:p>
    <w:p w14:paraId="3D89D03B" w14:textId="77777777" w:rsidR="004D31BF" w:rsidRPr="004D31BF" w:rsidRDefault="004D31BF" w:rsidP="004D31BF">
      <w:pPr>
        <w:spacing w:after="0" w:line="240" w:lineRule="auto"/>
        <w:rPr>
          <w:rFonts w:cstheme="minorHAnsi"/>
          <w:sz w:val="24"/>
          <w:szCs w:val="24"/>
        </w:rPr>
      </w:pPr>
    </w:p>
    <w:p w14:paraId="6FFD4491" w14:textId="583B1597" w:rsidR="00682CFB" w:rsidRPr="000F23FF" w:rsidRDefault="00682CFB" w:rsidP="000F23FF">
      <w:pPr>
        <w:spacing w:after="0" w:line="240" w:lineRule="auto"/>
        <w:rPr>
          <w:rFonts w:cstheme="minorHAnsi"/>
          <w:sz w:val="24"/>
          <w:szCs w:val="24"/>
        </w:rPr>
      </w:pPr>
    </w:p>
    <w:sectPr w:rsidR="00682CFB" w:rsidRPr="000F23FF" w:rsidSect="00D626B0">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24EDF"/>
    <w:multiLevelType w:val="hybridMultilevel"/>
    <w:tmpl w:val="3578ABE8"/>
    <w:lvl w:ilvl="0" w:tplc="53E8655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4873E5"/>
    <w:multiLevelType w:val="hybridMultilevel"/>
    <w:tmpl w:val="162E4B62"/>
    <w:lvl w:ilvl="0" w:tplc="023290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3319061">
    <w:abstractNumId w:val="1"/>
  </w:num>
  <w:num w:numId="2" w16cid:durableId="118419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0A"/>
    <w:rsid w:val="000350D5"/>
    <w:rsid w:val="000631A2"/>
    <w:rsid w:val="00072AAE"/>
    <w:rsid w:val="000A7CF7"/>
    <w:rsid w:val="000F23FF"/>
    <w:rsid w:val="001236C1"/>
    <w:rsid w:val="00133ABF"/>
    <w:rsid w:val="0015117D"/>
    <w:rsid w:val="00160458"/>
    <w:rsid w:val="001B2B24"/>
    <w:rsid w:val="001D6E10"/>
    <w:rsid w:val="001E2F8E"/>
    <w:rsid w:val="001E59D4"/>
    <w:rsid w:val="002C7871"/>
    <w:rsid w:val="00314846"/>
    <w:rsid w:val="00321192"/>
    <w:rsid w:val="00335E00"/>
    <w:rsid w:val="00356CFB"/>
    <w:rsid w:val="003A4A1A"/>
    <w:rsid w:val="003C58EA"/>
    <w:rsid w:val="003E5C6D"/>
    <w:rsid w:val="00424C66"/>
    <w:rsid w:val="00464855"/>
    <w:rsid w:val="00472F1C"/>
    <w:rsid w:val="004B24AB"/>
    <w:rsid w:val="004D31BF"/>
    <w:rsid w:val="004E3F0B"/>
    <w:rsid w:val="004F71D7"/>
    <w:rsid w:val="0050230A"/>
    <w:rsid w:val="0057179F"/>
    <w:rsid w:val="005805BE"/>
    <w:rsid w:val="00585236"/>
    <w:rsid w:val="005E575C"/>
    <w:rsid w:val="00633170"/>
    <w:rsid w:val="006512F7"/>
    <w:rsid w:val="00682CFB"/>
    <w:rsid w:val="0069347A"/>
    <w:rsid w:val="00696D71"/>
    <w:rsid w:val="006D4380"/>
    <w:rsid w:val="00753B98"/>
    <w:rsid w:val="00910CB9"/>
    <w:rsid w:val="00934F24"/>
    <w:rsid w:val="00942244"/>
    <w:rsid w:val="00974CCD"/>
    <w:rsid w:val="00976AF8"/>
    <w:rsid w:val="00977B57"/>
    <w:rsid w:val="009F7828"/>
    <w:rsid w:val="00A07529"/>
    <w:rsid w:val="00A62CDB"/>
    <w:rsid w:val="00AA0205"/>
    <w:rsid w:val="00AD0B94"/>
    <w:rsid w:val="00AF06A8"/>
    <w:rsid w:val="00B120E2"/>
    <w:rsid w:val="00B149D6"/>
    <w:rsid w:val="00B14FD3"/>
    <w:rsid w:val="00B15C46"/>
    <w:rsid w:val="00B175FF"/>
    <w:rsid w:val="00B425B5"/>
    <w:rsid w:val="00B55B80"/>
    <w:rsid w:val="00B82176"/>
    <w:rsid w:val="00B86003"/>
    <w:rsid w:val="00BA300C"/>
    <w:rsid w:val="00BA69F9"/>
    <w:rsid w:val="00BC3EFA"/>
    <w:rsid w:val="00BD404F"/>
    <w:rsid w:val="00C4680E"/>
    <w:rsid w:val="00C73F72"/>
    <w:rsid w:val="00C74C2B"/>
    <w:rsid w:val="00C865CB"/>
    <w:rsid w:val="00CA22C4"/>
    <w:rsid w:val="00CB09C1"/>
    <w:rsid w:val="00CB56C1"/>
    <w:rsid w:val="00CF0D0C"/>
    <w:rsid w:val="00D06042"/>
    <w:rsid w:val="00D07A76"/>
    <w:rsid w:val="00D626B0"/>
    <w:rsid w:val="00DA082E"/>
    <w:rsid w:val="00DC1A1E"/>
    <w:rsid w:val="00E1667C"/>
    <w:rsid w:val="00E43021"/>
    <w:rsid w:val="00E63FBD"/>
    <w:rsid w:val="00E7083D"/>
    <w:rsid w:val="00EC7469"/>
    <w:rsid w:val="00F00EF9"/>
    <w:rsid w:val="00F648D6"/>
    <w:rsid w:val="00F97130"/>
    <w:rsid w:val="00FB5790"/>
    <w:rsid w:val="00FE14AC"/>
    <w:rsid w:val="00FF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F6B1"/>
  <w15:chartTrackingRefBased/>
  <w15:docId w15:val="{D8F7E819-D35B-456A-A139-A0772506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8EA"/>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3C58EA"/>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A1E"/>
    <w:rPr>
      <w:color w:val="0563C1" w:themeColor="hyperlink"/>
      <w:u w:val="single"/>
    </w:rPr>
  </w:style>
  <w:style w:type="table" w:styleId="TableGrid">
    <w:name w:val="Table Grid"/>
    <w:basedOn w:val="TableNormal"/>
    <w:uiPriority w:val="39"/>
    <w:rsid w:val="000F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1BF"/>
    <w:pPr>
      <w:ind w:left="720"/>
      <w:contextualSpacing/>
    </w:pPr>
  </w:style>
  <w:style w:type="character" w:customStyle="1" w:styleId="Heading1Char">
    <w:name w:val="Heading 1 Char"/>
    <w:basedOn w:val="DefaultParagraphFont"/>
    <w:link w:val="Heading1"/>
    <w:uiPriority w:val="9"/>
    <w:rsid w:val="003C58EA"/>
    <w:rPr>
      <w:rFonts w:ascii="Arial" w:eastAsia="Arial" w:hAnsi="Arial" w:cs="Arial"/>
      <w:sz w:val="40"/>
      <w:szCs w:val="40"/>
      <w:lang w:val="en"/>
    </w:rPr>
  </w:style>
  <w:style w:type="character" w:customStyle="1" w:styleId="Heading2Char">
    <w:name w:val="Heading 2 Char"/>
    <w:basedOn w:val="DefaultParagraphFont"/>
    <w:link w:val="Heading2"/>
    <w:uiPriority w:val="9"/>
    <w:rsid w:val="003C58EA"/>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8062">
      <w:bodyDiv w:val="1"/>
      <w:marLeft w:val="0"/>
      <w:marRight w:val="0"/>
      <w:marTop w:val="0"/>
      <w:marBottom w:val="0"/>
      <w:divBdr>
        <w:top w:val="none" w:sz="0" w:space="0" w:color="auto"/>
        <w:left w:val="none" w:sz="0" w:space="0" w:color="auto"/>
        <w:bottom w:val="none" w:sz="0" w:space="0" w:color="auto"/>
        <w:right w:val="none" w:sz="0" w:space="0" w:color="auto"/>
      </w:divBdr>
    </w:div>
    <w:div w:id="1479419989">
      <w:bodyDiv w:val="1"/>
      <w:marLeft w:val="0"/>
      <w:marRight w:val="0"/>
      <w:marTop w:val="0"/>
      <w:marBottom w:val="0"/>
      <w:divBdr>
        <w:top w:val="none" w:sz="0" w:space="0" w:color="auto"/>
        <w:left w:val="none" w:sz="0" w:space="0" w:color="auto"/>
        <w:bottom w:val="none" w:sz="0" w:space="0" w:color="auto"/>
        <w:right w:val="none" w:sz="0" w:space="0" w:color="auto"/>
      </w:divBdr>
    </w:div>
    <w:div w:id="20432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hunt</dc:creator>
  <cp:keywords/>
  <dc:description/>
  <cp:lastModifiedBy>Liz Holland</cp:lastModifiedBy>
  <cp:revision>3</cp:revision>
  <dcterms:created xsi:type="dcterms:W3CDTF">2023-10-23T13:06:00Z</dcterms:created>
  <dcterms:modified xsi:type="dcterms:W3CDTF">2023-10-23T14:35:00Z</dcterms:modified>
</cp:coreProperties>
</file>